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2" w:rsidRDefault="00D71DC8" w:rsidP="002A7968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margin-left:47.4pt;margin-top:61.7pt;width:195.7pt;height:502.2pt;z-index:251647488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11;mso-column-margin:5.7pt" inset="2.85pt,2.85pt,2.85pt,2.85pt">
              <w:txbxContent>
                <w:p w:rsidR="008B46BD" w:rsidRPr="008B46BD" w:rsidRDefault="008B46BD" w:rsidP="0079042D">
                  <w:pPr>
                    <w:pStyle w:val="BodyText"/>
                    <w:spacing w:after="0" w:line="240" w:lineRule="auto"/>
                    <w:rPr>
                      <w:rFonts w:ascii="Microsoft Sans Serif" w:hAnsi="Microsoft Sans Serif" w:cs="Microsoft Sans Serif"/>
                      <w:sz w:val="22"/>
                      <w:szCs w:val="22"/>
                      <w:lang w:val="es-HN"/>
                    </w:rPr>
                  </w:pPr>
                  <w:r w:rsidRPr="008B46BD">
                    <w:rPr>
                      <w:rFonts w:ascii="Microsoft Sans Serif" w:hAnsi="Microsoft Sans Serif" w:cs="Microsoft Sans Serif"/>
                      <w:sz w:val="22"/>
                      <w:szCs w:val="22"/>
                      <w:lang w:val="es-HN"/>
                    </w:rPr>
                    <w:t xml:space="preserve">El estado de Carolina del Norte esta implementando un portafolio de lectura para los estudiantes del tercer grado para que puedan demostrar </w:t>
                  </w:r>
                  <w:r>
                    <w:rPr>
                      <w:rFonts w:ascii="Microsoft Sans Serif" w:hAnsi="Microsoft Sans Serif" w:cs="Microsoft Sans Serif"/>
                      <w:sz w:val="22"/>
                      <w:szCs w:val="22"/>
                      <w:lang w:val="es-HN"/>
                    </w:rPr>
                    <w:t>la eficiencia en la lectura durante todo el segundo semestre, a lo opuesto al desarrollo de la lectura diaria en el examen de EOG en la primavera. Un portafolio terminado puede ser considerado una excepción</w:t>
                  </w:r>
                  <w:r w:rsidR="006F32EE">
                    <w:rPr>
                      <w:rFonts w:ascii="Microsoft Sans Serif" w:hAnsi="Microsoft Sans Serif" w:cs="Microsoft Sans Serif"/>
                      <w:sz w:val="22"/>
                      <w:szCs w:val="22"/>
                      <w:lang w:val="es-HN"/>
                    </w:rPr>
                    <w:t xml:space="preserve"> a la causa de los estudiantes retenidos por no haber demostrado eficiencia en cuanto a la lectura EOG.</w:t>
                  </w:r>
                  <w:r>
                    <w:rPr>
                      <w:rFonts w:ascii="Microsoft Sans Serif" w:hAnsi="Microsoft Sans Serif" w:cs="Microsoft Sans Serif"/>
                      <w:sz w:val="22"/>
                      <w:szCs w:val="22"/>
                      <w:lang w:val="es-HN"/>
                    </w:rPr>
                    <w:t xml:space="preserve"> </w:t>
                  </w:r>
                  <w:r w:rsidR="00CA5008">
                    <w:rPr>
                      <w:rFonts w:ascii="Microsoft Sans Serif" w:hAnsi="Microsoft Sans Serif" w:cs="Microsoft Sans Serif"/>
                      <w:sz w:val="22"/>
                      <w:szCs w:val="22"/>
                      <w:lang w:val="es-HN"/>
                    </w:rPr>
                    <w:t>Nuestros maestros comenzarán el proceso del portafolio en el mes de Febrero. El portafolio tiene tres componentes:</w:t>
                  </w:r>
                </w:p>
                <w:p w:rsidR="00CA5008" w:rsidRPr="00D71DC8" w:rsidRDefault="00036B32" w:rsidP="00036B32">
                  <w:pPr>
                    <w:pStyle w:val="BodyTex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Component</w:t>
                  </w:r>
                  <w:r w:rsidR="00CA5008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e 1: Los datos de la evaluación de las clases de lectura en 3D.</w:t>
                  </w:r>
                </w:p>
                <w:p w:rsidR="00036B32" w:rsidRPr="00D71DC8" w:rsidRDefault="00036B32" w:rsidP="004D4747">
                  <w:pPr>
                    <w:pStyle w:val="BodyTex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Component</w:t>
                  </w:r>
                  <w:r w:rsidR="00CA5008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e</w:t>
                  </w:r>
                  <w:r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2: </w:t>
                  </w:r>
                  <w:r w:rsidR="00CA5008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El plan de </w:t>
                  </w:r>
                  <w:r w:rsidR="004D4747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educación</w:t>
                  </w:r>
                  <w:r w:rsidR="00CA5008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personal (PEP) el cual </w:t>
                  </w:r>
                  <w:r w:rsidR="004D4747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sobre marca</w:t>
                  </w:r>
                  <w:r w:rsidR="00CA5008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estrategias especificas e intervenciones que los maestros utilizan para ayudar a los estudiantes en el </w:t>
                  </w:r>
                  <w:r w:rsidR="004D4747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área</w:t>
                  </w:r>
                  <w:r w:rsidR="00CA5008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de lectura.</w:t>
                  </w:r>
                </w:p>
                <w:p w:rsidR="004D4747" w:rsidRPr="00D71DC8" w:rsidRDefault="00036B32" w:rsidP="00036B32">
                  <w:pPr>
                    <w:pStyle w:val="BodyTex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Component</w:t>
                  </w:r>
                  <w:r w:rsidR="004D4747" w:rsidRPr="00D71DC8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e 3: Pequeñas historias con 12 estándares que los estudiantes deberán de leer y demostrar el dominio respondiendo correctamente el 80% de las preguntas. Su hijo/a deberá de dominar al menos 36 pequeñas historias (tres de cada estándar) </w:t>
                  </w:r>
                </w:p>
                <w:p w:rsidR="00036B32" w:rsidRPr="00E52E7C" w:rsidRDefault="00036B32" w:rsidP="00036B32">
                  <w:pPr>
                    <w:pStyle w:val="BodyText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52E7C">
                    <w:rPr>
                      <w:sz w:val="22"/>
                      <w:szCs w:val="22"/>
                    </w:rPr>
                    <w:fldChar w:fldCharType="begin"/>
                  </w:r>
                  <w:r w:rsidRPr="00E52E7C">
                    <w:rPr>
                      <w:sz w:val="22"/>
                      <w:szCs w:val="22"/>
                    </w:rPr>
                    <w:instrText xml:space="preserve"> INCLUDEPICTURE "https://encrypted-tbn0.gstatic.com/images?q=tbn:ANd9GcRWRuC9W9UQAMvS-xOyU_0SXTKb5m01zAn7SYWwnk07dzBM0q8BqA" \* MERGEFORMATINET </w:instrText>
                  </w:r>
                  <w:r w:rsidRPr="00E52E7C">
                    <w:rPr>
                      <w:sz w:val="22"/>
                      <w:szCs w:val="22"/>
                    </w:rPr>
                    <w:fldChar w:fldCharType="separate"/>
                  </w:r>
                  <w:r w:rsidR="00941036">
                    <w:rPr>
                      <w:sz w:val="22"/>
                      <w:szCs w:val="22"/>
                    </w:rPr>
                    <w:fldChar w:fldCharType="begin"/>
                  </w:r>
                  <w:r w:rsidR="00941036">
                    <w:rPr>
                      <w:sz w:val="22"/>
                      <w:szCs w:val="22"/>
                    </w:rPr>
                    <w:instrText xml:space="preserve"> INCLUDEPICTURE  "https://encrypted-tbn0.gstatic.com/images?q=tbn:ANd9GcRWRuC9W9UQAMvS-xOyU_0SXTKb5m01zAn7SYWwnk07dzBM0q8BqA" \* MERGEFORMATINET </w:instrText>
                  </w:r>
                  <w:r w:rsidR="00941036">
                    <w:rPr>
                      <w:sz w:val="22"/>
                      <w:szCs w:val="22"/>
                    </w:rPr>
                    <w:fldChar w:fldCharType="separate"/>
                  </w:r>
                  <w:r w:rsidR="00F81E4F">
                    <w:rPr>
                      <w:sz w:val="22"/>
                      <w:szCs w:val="22"/>
                    </w:rPr>
                    <w:fldChar w:fldCharType="begin"/>
                  </w:r>
                  <w:r w:rsidR="00F81E4F">
                    <w:rPr>
                      <w:sz w:val="22"/>
                      <w:szCs w:val="22"/>
                    </w:rPr>
                    <w:instrText xml:space="preserve"> INCLUDEPICTURE  "https://encrypted-tbn0.gstatic.com/images?q=tbn:ANd9GcRWRuC9W9UQAMvS-xOyU_0SXTKb5m01zAn7SYWwnk07dzBM0q8BqA" \* MERGEFORMATINET </w:instrText>
                  </w:r>
                  <w:r w:rsidR="00F81E4F">
                    <w:rPr>
                      <w:sz w:val="22"/>
                      <w:szCs w:val="22"/>
                    </w:rPr>
                    <w:fldChar w:fldCharType="separate"/>
                  </w:r>
                  <w:r w:rsidR="00D71DC8">
                    <w:rPr>
                      <w:sz w:val="22"/>
                      <w:szCs w:val="22"/>
                    </w:rPr>
                    <w:fldChar w:fldCharType="begin"/>
                  </w:r>
                  <w:r w:rsidR="00D71DC8">
                    <w:rPr>
                      <w:sz w:val="22"/>
                      <w:szCs w:val="22"/>
                    </w:rPr>
                    <w:instrText xml:space="preserve"> </w:instrText>
                  </w:r>
                  <w:r w:rsidR="00D71DC8">
                    <w:rPr>
                      <w:sz w:val="22"/>
                      <w:szCs w:val="22"/>
                    </w:rPr>
                    <w:instrText>INCLUDEPICTURE  "https://encrypted-tbn0.gstatic.com/images?q=tbn:ANd9GcRWRuC9W9UQAMvS-xOyU_0SXTKb5m01</w:instrText>
                  </w:r>
                  <w:r w:rsidR="00D71DC8">
                    <w:rPr>
                      <w:sz w:val="22"/>
                      <w:szCs w:val="22"/>
                    </w:rPr>
                    <w:instrText>zAn7SYWwnk07dzBM0q8BqA" \* MERGEFORMATINET</w:instrText>
                  </w:r>
                  <w:r w:rsidR="00D71DC8">
                    <w:rPr>
                      <w:sz w:val="22"/>
                      <w:szCs w:val="22"/>
                    </w:rPr>
                    <w:instrText xml:space="preserve"> </w:instrText>
                  </w:r>
                  <w:r w:rsidR="00D71DC8">
                    <w:rPr>
                      <w:sz w:val="22"/>
                      <w:szCs w:val="22"/>
                    </w:rPr>
                    <w:fldChar w:fldCharType="separate"/>
                  </w:r>
                  <w:r w:rsidR="00D71DC8">
                    <w:rPr>
                      <w:sz w:val="22"/>
                      <w:szCs w:val="22"/>
                    </w:rPr>
                    <w:pict>
                      <v:shape id="_x0000_i1027" type="#_x0000_t75" alt="" style="width:143.15pt;height:59.3pt">
                        <v:imagedata r:id="rId9" r:href="rId10"/>
                      </v:shape>
                    </w:pict>
                  </w:r>
                  <w:r w:rsidR="00D71DC8">
                    <w:rPr>
                      <w:sz w:val="22"/>
                      <w:szCs w:val="22"/>
                    </w:rPr>
                    <w:fldChar w:fldCharType="end"/>
                  </w:r>
                  <w:r w:rsidR="00F81E4F">
                    <w:rPr>
                      <w:sz w:val="22"/>
                      <w:szCs w:val="22"/>
                    </w:rPr>
                    <w:fldChar w:fldCharType="end"/>
                  </w:r>
                  <w:r w:rsidR="00941036">
                    <w:rPr>
                      <w:sz w:val="22"/>
                      <w:szCs w:val="22"/>
                    </w:rPr>
                    <w:fldChar w:fldCharType="end"/>
                  </w:r>
                  <w:r w:rsidRPr="00E52E7C">
                    <w:rPr>
                      <w:sz w:val="22"/>
                      <w:szCs w:val="22"/>
                    </w:rPr>
                    <w:fldChar w:fldCharType="end"/>
                  </w:r>
                </w:p>
                <w:p w:rsidR="00036B32" w:rsidRPr="00E52E7C" w:rsidRDefault="00D71DC8" w:rsidP="00036B32">
                  <w:pPr>
                    <w:pStyle w:val="BodyText"/>
                    <w:spacing w:after="0" w:line="240" w:lineRule="auto"/>
                    <w:rPr>
                      <w:rFonts w:ascii="Microsoft Sans Serif" w:hAnsi="Microsoft Sans Serif" w:cs="Microsoft Sans Serif"/>
                      <w:sz w:val="22"/>
                      <w:szCs w:val="22"/>
                    </w:rPr>
                  </w:pPr>
                  <w:hyperlink r:id="rId11" w:history="1">
                    <w:r w:rsidR="00036B32" w:rsidRPr="00E52E7C">
                      <w:rPr>
                        <w:rStyle w:val="ircho"/>
                        <w:rFonts w:ascii="Arial" w:hAnsi="Arial"/>
                        <w:color w:val="7D7D7D"/>
                        <w:sz w:val="22"/>
                        <w:szCs w:val="22"/>
                        <w:shd w:val="clear" w:color="auto" w:fill="222222"/>
                      </w:rPr>
                      <w:t>www.huffingtonpost.com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9" type="#_x0000_t202" style="position:absolute;margin-left:279.35pt;margin-top:64.05pt;width:244.15pt;height:494.25pt;z-index:251668992;visibility:visible;mso-wrap-distance-left:9pt;mso-wrap-distance-top:0;mso-wrap-distance-right:9pt;mso-wrap-distance-bottom:0;mso-position-horizontal-relative:page;mso-position-vertical-relative:page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xPmQIAAC8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VNKM9kPLvGiIJtnM+maRa6F5HieFwb6z4y1SE/&#10;KbGB5gd4sru3zqdDiqOLjybVigsRBCAk6ks8yUFREKDTUA4Hgnh6bA9ttUrw2rv7g9Zs1gth0I6A&#10;qPI0zdJxYAuWc7eOO5C24F2Jp7H/BrH5Ai1lHeI6wsUwh9yE9ODAF7I9zAYJvczi2XK6nGajLM2X&#10;oyyuqtHdapGN8lUyua7G1WJRJb881SQrWl7XTPpUj3JOsr+Ty+FiDUI8CfqC0gXzVfjeMo8u0wh1&#10;B1bHf2AXlOHFMMjC7df7IMJQSK+ataqfQSpGQSOhJ/DCwKRV5idGPdzWEtsfW2IYRuKT9HIbT5Lc&#10;3++wmiUZiAOZC9P63EQkBbASU2cwGhYLNzwLW234poVoR5HfgUxXPAjoNbODuOFWBl6HF8Rf+/N1&#10;8Hp95+a/AQAA//8DAFBLAwQUAAYACAAAACEAF1mHYNwAAAAFAQAADwAAAGRycy9kb3ducmV2Lnht&#10;bEyPwU7DMBBE70j8g7VI3KiTAm0IcSqE2gNcIAUkjm68JBHxOoq3bfh7Fi5wWWk0o5m3xWryvTrg&#10;GLtABtJZAgqpDq6jxsDry+YiAxXZkrN9IDTwhRFW5elJYXMXjlThYcuNkhKKuTXQMg+51rFu0ds4&#10;CwOSeB9h9JZFjo12oz1Kue/1PEkW2tuOZKG1A963WH9u997AE1cbXj+8Pb9ndBO4co/pulkYc342&#10;3d2CYpz4Lww/+IIOpTDtwp5cVL0BeYR/r3iX6XIJamfgOptfgS4L/Z++/AYAAP//AwBQSwECLQAU&#10;AAYACAAAACEAtoM4kv4AAADhAQAAEwAAAAAAAAAAAAAAAAAAAAAAW0NvbnRlbnRfVHlwZXNdLnht&#10;bFBLAQItABQABgAIAAAAIQA4/SH/1gAAAJQBAAALAAAAAAAAAAAAAAAAAC8BAABfcmVscy8ucmVs&#10;c1BLAQItABQABgAIAAAAIQCmq1xPmQIAAC8FAAAOAAAAAAAAAAAAAAAAAC4CAABkcnMvZTJvRG9j&#10;LnhtbFBLAQItABQABgAIAAAAIQAXWYdg3AAAAAUBAAAPAAAAAAAAAAAAAAAAAPMEAABkcnMvZG93&#10;bnJldi54bWxQSwUGAAAAAAQABADzAAAA/AUAAAAA&#10;" o:allowincell="f" filled="f" strokecolor="#0070c0" strokeweight="6pt">
            <v:stroke linestyle="thickThin"/>
            <v:textbox inset="10.8pt,7.2pt,10.8pt,7.2pt">
              <w:txbxContent>
                <w:p w:rsidR="00C8481A" w:rsidRPr="0091746A" w:rsidRDefault="0091746A" w:rsidP="00C8481A">
                  <w:pPr>
                    <w:jc w:val="center"/>
                    <w:rPr>
                      <w:rFonts w:ascii="Cambria" w:hAnsi="Cambria"/>
                      <w:b/>
                      <w:i/>
                      <w:iCs/>
                      <w:color w:val="C00000"/>
                      <w:sz w:val="28"/>
                      <w:szCs w:val="28"/>
                      <w:lang w:val="es-HN"/>
                    </w:rPr>
                  </w:pPr>
                  <w:r>
                    <w:rPr>
                      <w:rFonts w:ascii="Cambria" w:hAnsi="Cambria"/>
                      <w:b/>
                      <w:i/>
                      <w:iCs/>
                      <w:color w:val="C00000"/>
                      <w:sz w:val="28"/>
                      <w:szCs w:val="28"/>
                      <w:lang w:val="es-HN"/>
                    </w:rPr>
                    <w:t xml:space="preserve">¿Que puedo hacer para ayudar a </w:t>
                  </w:r>
                  <w:r w:rsidRPr="0091746A">
                    <w:rPr>
                      <w:rFonts w:ascii="Cambria" w:hAnsi="Cambria"/>
                      <w:b/>
                      <w:i/>
                      <w:iCs/>
                      <w:color w:val="C00000"/>
                      <w:sz w:val="28"/>
                      <w:szCs w:val="28"/>
                      <w:lang w:val="es-HN"/>
                    </w:rPr>
                    <w:t>mi hijo/a?</w:t>
                  </w:r>
                </w:p>
                <w:p w:rsidR="00B22A43" w:rsidRPr="00B22A43" w:rsidRDefault="00B22A43" w:rsidP="00B22A43">
                  <w:pPr>
                    <w:rPr>
                      <w:rFonts w:ascii="Cambria" w:hAnsi="Cambria"/>
                      <w:i/>
                      <w:iCs/>
                      <w:sz w:val="28"/>
                      <w:szCs w:val="28"/>
                      <w:lang w:val="es-HN"/>
                    </w:rPr>
                  </w:pPr>
                </w:p>
                <w:p w:rsidR="00B22A43" w:rsidRPr="0087229F" w:rsidRDefault="00B22A43" w:rsidP="00B22A43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 xml:space="preserve">Hacer que su hijo/a lea en casa por lo menos 20 min. al día </w:t>
                  </w:r>
                </w:p>
                <w:p w:rsidR="00C8481A" w:rsidRPr="0087229F" w:rsidRDefault="00B22A43" w:rsidP="00B22A43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>Lea con su hijo/a y hágalo de una forma que el/ella se divierta.</w:t>
                  </w:r>
                </w:p>
                <w:p w:rsidR="00C8481A" w:rsidRPr="0087229F" w:rsidRDefault="00B22A43" w:rsidP="00C8481A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 xml:space="preserve">Leer libros que a su hijo/a le gusten. </w:t>
                  </w:r>
                </w:p>
                <w:p w:rsidR="00C8481A" w:rsidRPr="0087229F" w:rsidRDefault="00B22A43" w:rsidP="00C8481A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>Leer donde quiera que vaya por ejemplo en la tienda, en el carro, en la oficina del doctor etc…</w:t>
                  </w:r>
                </w:p>
                <w:p w:rsidR="00B22A43" w:rsidRPr="0087229F" w:rsidRDefault="00B22A43" w:rsidP="00C8481A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 xml:space="preserve">Hablar sobre los libros que su hijo/a ah leído y ayúdele a comprender lo que leyó. </w:t>
                  </w:r>
                </w:p>
                <w:p w:rsidR="00B22A43" w:rsidRPr="0087229F" w:rsidRDefault="00B22A43" w:rsidP="00C8481A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 xml:space="preserve">Comparar libros para su casa para crear una biblioteca. </w:t>
                  </w:r>
                </w:p>
                <w:p w:rsidR="00B22A43" w:rsidRPr="0087229F" w:rsidRDefault="00B22A43" w:rsidP="00C8481A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>Estar al tanto del nivel de lectura de su hijo/a y saber que necesita hacer para superarse.</w:t>
                  </w:r>
                </w:p>
                <w:p w:rsidR="00B22A43" w:rsidRPr="0087229F" w:rsidRDefault="00B22A43" w:rsidP="00C8481A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>Asistir a las conferencias de padres y hable con el profesor de su hijo/a.</w:t>
                  </w:r>
                </w:p>
                <w:p w:rsidR="003B3281" w:rsidRPr="007934F2" w:rsidRDefault="00B22A43" w:rsidP="007934F2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 xml:space="preserve">Asistir a las sesiones de universidad para padres que </w:t>
                  </w:r>
                  <w:r w:rsidR="0087229F" w:rsidRPr="0087229F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>son diseñadas para ofrecerles estrategias</w:t>
                  </w:r>
                  <w:r w:rsidR="007934F2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 xml:space="preserve"> que puedan utilizar en casa.</w:t>
                  </w:r>
                </w:p>
                <w:p w:rsidR="00C8481A" w:rsidRPr="007934F2" w:rsidRDefault="007934F2" w:rsidP="00C8481A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</w:pPr>
                  <w:r w:rsidRPr="007934F2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 xml:space="preserve">Asistir a las sesiones de información sobre </w:t>
                  </w:r>
                  <w: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>¡</w:t>
                  </w:r>
                  <w:r w:rsidRPr="007934F2"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>LE</w:t>
                  </w:r>
                  <w:r>
                    <w:rPr>
                      <w:rFonts w:ascii="Cambria" w:hAnsi="Cambria"/>
                      <w:i/>
                      <w:iCs/>
                      <w:sz w:val="26"/>
                      <w:szCs w:val="26"/>
                      <w:lang w:val="es-HN"/>
                    </w:rPr>
                    <w:t>ER PARA ALCANZAR!</w:t>
                  </w:r>
                </w:p>
                <w:p w:rsidR="00C8481A" w:rsidRPr="007934F2" w:rsidRDefault="00C8481A" w:rsidP="00C8481A">
                  <w:pPr>
                    <w:ind w:left="360"/>
                    <w:rPr>
                      <w:rFonts w:ascii="Cambria" w:hAnsi="Cambria"/>
                      <w:i/>
                      <w:iCs/>
                      <w:sz w:val="28"/>
                      <w:szCs w:val="28"/>
                      <w:lang w:val="es-HN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34" type="#_x0000_t202" style="position:absolute;margin-left:581.4pt;margin-top:44.3pt;width:177.9pt;height:53.55pt;z-index:251656704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mso-next-textbox:#_x0000_s1234;mso-column-margin:5.7pt" inset="2.85pt,2.85pt,2.85pt,2.85pt">
              <w:txbxContent>
                <w:p w:rsidR="00446D6F" w:rsidRPr="0091746A" w:rsidRDefault="0091746A" w:rsidP="00446D6F">
                  <w:pPr>
                    <w:pStyle w:val="Heading1"/>
                    <w:rPr>
                      <w:rFonts w:ascii="Microsoft Sans Serif" w:hAnsi="Microsoft Sans Serif" w:cs="Microsoft Sans Serif"/>
                      <w:szCs w:val="32"/>
                      <w:lang w:val="es-HN"/>
                    </w:rPr>
                  </w:pPr>
                  <w:r w:rsidRPr="0091746A">
                    <w:rPr>
                      <w:rFonts w:ascii="Microsoft Sans Serif" w:hAnsi="Microsoft Sans Serif" w:cs="Microsoft Sans Serif"/>
                      <w:szCs w:val="32"/>
                      <w:lang w:val="es-HN"/>
                    </w:rPr>
                    <w:t>Escuelas del Condado de Northampton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229" style="position:absolute;margin-left:294.8pt;margin-top:534.2pt;width:78.1pt;height:7.05pt;rotation:352;z-index:251654656;mso-position-horizontal-relative:page;mso-position-vertical-relative:page" coordorigin="212068,253489" coordsize="9913,899">
            <v:rect id="_x0000_s1230" style="position:absolute;left:212068;top:253489;width:9914;height:9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line id="_x0000_s1231" style="position:absolute;visibility:visible;mso-wrap-edited:f;mso-wrap-distance-left:2.88pt;mso-wrap-distance-top:2.88pt;mso-wrap-distance-right:2.88pt;mso-wrap-distance-bottom:2.88pt" from="212068,253939" to="221081,253939" strokecolor="#fc6" strokeweight="1pt" o:cliptowrap="t">
              <v:shadow color="#ccc"/>
            </v:line>
            <v:oval id="_x0000_s1232" style="position:absolute;left:221081;top:253489;width:901;height:900;visibility:visible;mso-wrap-edited:f;mso-wrap-distance-left:2.88pt;mso-wrap-distance-top:2.88pt;mso-wrap-distance-right:2.88pt;mso-wrap-distance-bottom:2.88pt" fillcolor="#fc6" stroked="f" strokecolor="#fc6" strokeweight="0" insetpen="t" o:cliptowrap="t">
              <v:shadow color="#ccc"/>
              <o:lock v:ext="edit" shapetype="t"/>
              <v:textbox inset="2.88pt,2.88pt,2.88pt,2.88pt"/>
            </v:oval>
            <w10:wrap anchorx="page" anchory="page"/>
          </v:group>
        </w:pict>
      </w:r>
      <w:r>
        <w:rPr>
          <w:noProof/>
        </w:rPr>
        <w:pict>
          <v:oval id="_x0000_s1233" style="position:absolute;margin-left:551.4pt;margin-top:31.45pt;width:225pt;height:61.55pt;z-index:251655680;visibility:visible;mso-wrap-edited:f;mso-wrap-distance-left:2.88pt;mso-wrap-distance-top:2.88pt;mso-wrap-distance-right:2.88pt;mso-wrap-distance-bottom:2.88pt;mso-position-horizontal-relative:page;mso-position-vertical-relative:page" fillcolor="#39f" stroked="f" strokeweight="0" insetpen="t" o:cliptowrap="t">
            <v:shadow color="#ccc"/>
            <o:lock v:ext="edit" shapetype="t"/>
            <v:textbox inset="2.88pt,2.88pt,2.88pt,2.88pt"/>
            <w10:wrap anchorx="page" anchory="page"/>
          </v:oval>
        </w:pict>
      </w:r>
      <w:r>
        <w:rPr>
          <w:noProof/>
        </w:rPr>
        <w:pict>
          <v:shape id="Text Box 2" o:spid="_x0000_s1278" type="#_x0000_t202" style="position:absolute;margin-left:488.55pt;margin-top:-479.4pt;width:227.55pt;height:135.35pt;z-index:251667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wKQIAAE8EAAAOAAAAZHJzL2Uyb0RvYy54bWysVNtu2zAMfR+wfxD0vthxkjYx4hRdugwD&#10;ugvQ7gMYWY6F6TZJiZ19fSk5TbPbyzA/CJJIHR4ekl7e9EqSA3deGF3R8SinhGtmaqF3Ff36uHkz&#10;p8QH0DVIo3lFj9zTm9XrV8vOlrwwrZE1dwRBtC87W9E2BFtmmWctV+BHxnKNxsY4BQGPbpfVDjpE&#10;VzIr8vwq64yrrTOMe4+3d4ORrhJ+03AWPjeN54HIiiK3kFaX1m1cs9USyp0D2wp2ogH/wEKB0Bj0&#10;DHUHAcjeid+glGDOeNOEETMqM00jGE85YDbj/JdsHlqwPOWC4nh7lsn/P1j26fDFEVFXdJJfU6JB&#10;YZEeeR/IW9OTIurTWV+i24NFx9DjNdY55ertvWHfPNFm3YLe8VvnTNdyqJHfOL7MLp4OOD6CbLuP&#10;psYwsA8mAfWNU1E8lIMgOtbpeK5NpMLwsphcT4urGSUMbeNpPlnMZykGlM/PrfPhPTeKxE1FHRY/&#10;wcPh3odIB8pnlxjNGynqjZAyHdxuu5aOHAAbZZO+E/pPblKTrqKLWTEbFPgrRJ6+P0EoEbDjpVAV&#10;nZ+doIy6vdN16scAQg57pCz1Scio3aBi6Ld9qlmRGjiqvDX1EaV1ZuhwnEjctMb9oKTD7q6o/74H&#10;xymRHzSWZzGeTuM4pMN0do1AxF1atpcW0AyhKhooGbbrkEYoCWdvsYwbkQR+YXLijF2bdD9NWByL&#10;y3PyevkPrJ4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52fcCkCAABPBAAADgAAAAAAAAAAAAAAAAAuAgAAZHJzL2Uyb0Rv&#10;Yy54bWxQSwECLQAUAAYACAAAACEA/S8y1tsAAAAFAQAADwAAAAAAAAAAAAAAAACDBAAAZHJzL2Rv&#10;d25yZXYueG1sUEsFBgAAAAAEAAQA8wAAAIsFAAAAAA==&#10;" stroked="f">
            <v:textbox style="mso-next-textbox:#Text Box 2">
              <w:txbxContent>
                <w:p w:rsidR="00A22ED5" w:rsidRDefault="00A22ED5">
                  <w:r>
                    <w:fldChar w:fldCharType="begin"/>
                  </w:r>
                  <w:r>
                    <w:instrText xml:space="preserve"> INCLUDEPICTURE "https://encrypted-tbn0.gstatic.com/images?q=tbn:ANd9GcQgCNe6TVTX6mubTDFOj8FhXGINg5Q4ddWS13n0V6OxpwWafTMw" \* MERGEFORMATINET </w:instrText>
                  </w:r>
                  <w:r>
                    <w:fldChar w:fldCharType="separate"/>
                  </w:r>
                  <w:r w:rsidR="00941036">
                    <w:fldChar w:fldCharType="begin"/>
                  </w:r>
                  <w:r w:rsidR="00941036">
                    <w:instrText xml:space="preserve"> INCLUDEPICTURE  "https://encrypted-tbn0.gstatic.com/images?q=tbn:ANd9GcQgCNe6TVTX6mubTDFOj8FhXGINg5Q4ddWS13n0V6OxpwWafTMw" \* MERGEFORMATINET </w:instrText>
                  </w:r>
                  <w:r w:rsidR="00941036">
                    <w:fldChar w:fldCharType="separate"/>
                  </w:r>
                  <w:r w:rsidR="00F81E4F">
                    <w:fldChar w:fldCharType="begin"/>
                  </w:r>
                  <w:r w:rsidR="00F81E4F">
                    <w:instrText xml:space="preserve"> INCLUDEPICTURE  "https://encrypted-tbn0.gstatic.com/images?q=tbn:ANd9GcQgCNe6TVTX6mubTDFOj8FhXGINg5Q4ddWS13n0V6OxpwWafTMw" \* MERGEFORMATINET </w:instrText>
                  </w:r>
                  <w:r w:rsidR="00F81E4F">
                    <w:fldChar w:fldCharType="separate"/>
                  </w:r>
                  <w:r w:rsidR="00D71DC8">
                    <w:fldChar w:fldCharType="begin"/>
                  </w:r>
                  <w:r w:rsidR="00D71DC8">
                    <w:instrText xml:space="preserve"> </w:instrText>
                  </w:r>
                  <w:r w:rsidR="00D71DC8">
                    <w:instrText>INCLUDEPICTURE  "https://encrypted-tbn0.gstatic.com/images?q=tbn:ANd9GcQgCNe6TVTX6m</w:instrText>
                  </w:r>
                  <w:r w:rsidR="00D71DC8">
                    <w:instrText>ubTDFOj8FhXGINg5Q4ddWS13n0V6OxpwWafTMw" \* MERGEFORMATINET</w:instrText>
                  </w:r>
                  <w:r w:rsidR="00D71DC8">
                    <w:instrText xml:space="preserve"> </w:instrText>
                  </w:r>
                  <w:r w:rsidR="00D71DC8">
                    <w:fldChar w:fldCharType="separate"/>
                  </w:r>
                  <w:r w:rsidR="00D71DC8">
                    <w:pict>
                      <v:shape id="_x0000_i1029" type="#_x0000_t75" alt="" style="width:240.55pt;height:117.75pt">
                        <v:imagedata r:id="rId12" r:href="rId13"/>
                      </v:shape>
                    </w:pict>
                  </w:r>
                  <w:r w:rsidR="00D71DC8">
                    <w:fldChar w:fldCharType="end"/>
                  </w:r>
                  <w:r w:rsidR="00F81E4F">
                    <w:fldChar w:fldCharType="end"/>
                  </w:r>
                  <w:r w:rsidR="00941036">
                    <w:fldChar w:fldCharType="end"/>
                  </w:r>
                  <w:r>
                    <w:fldChar w:fldCharType="end"/>
                  </w:r>
                </w:p>
                <w:p w:rsidR="00E7731D" w:rsidRPr="00F81E4F" w:rsidRDefault="00E7731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19" type="#_x0000_t202" style="position:absolute;margin-left:579.65pt;margin-top:241.65pt;width:159.5pt;height:136pt;z-index:251652608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19;mso-column-margin:5.7pt" inset="2.85pt,2.85pt,2.85pt,2.85pt">
              <w:txbxContent>
                <w:p w:rsidR="00A22ED5" w:rsidRPr="0091746A" w:rsidRDefault="0091746A" w:rsidP="00AF5DEB">
                  <w:pPr>
                    <w:pStyle w:val="Heading2"/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sz w:val="32"/>
                      <w:szCs w:val="32"/>
                      <w:lang w:val="es-HN"/>
                    </w:rPr>
                  </w:pPr>
                  <w:r w:rsidRPr="0091746A">
                    <w:rPr>
                      <w:rFonts w:ascii="Microsoft Sans Serif" w:hAnsi="Microsoft Sans Serif" w:cs="Microsoft Sans Serif"/>
                      <w:sz w:val="32"/>
                      <w:szCs w:val="32"/>
                      <w:lang w:val="es-HN"/>
                    </w:rPr>
                    <w:t>Carolina del Norte</w:t>
                  </w:r>
                </w:p>
                <w:p w:rsidR="0091746A" w:rsidRPr="0091746A" w:rsidRDefault="0091746A" w:rsidP="00A22ED5">
                  <w:pPr>
                    <w:pStyle w:val="Heading2"/>
                    <w:jc w:val="center"/>
                    <w:rPr>
                      <w:rFonts w:ascii="Eras Bold ITC" w:hAnsi="Eras Bold ITC"/>
                      <w:sz w:val="56"/>
                      <w:szCs w:val="56"/>
                      <w:lang w:val="es-HN"/>
                    </w:rPr>
                  </w:pPr>
                  <w:r w:rsidRPr="0091746A">
                    <w:rPr>
                      <w:rFonts w:ascii="Eras Bold ITC" w:hAnsi="Eras Bold ITC"/>
                      <w:sz w:val="56"/>
                      <w:szCs w:val="56"/>
                      <w:lang w:val="es-HN"/>
                    </w:rPr>
                    <w:t xml:space="preserve">Leer </w:t>
                  </w:r>
                </w:p>
                <w:p w:rsidR="00446D6F" w:rsidRPr="0091746A" w:rsidRDefault="0091746A" w:rsidP="00A22ED5">
                  <w:pPr>
                    <w:pStyle w:val="Heading2"/>
                    <w:jc w:val="center"/>
                    <w:rPr>
                      <w:rFonts w:ascii="Eras Bold ITC" w:hAnsi="Eras Bold ITC"/>
                      <w:sz w:val="56"/>
                      <w:szCs w:val="56"/>
                      <w:lang w:val="es-HN"/>
                    </w:rPr>
                  </w:pPr>
                  <w:r w:rsidRPr="0091746A">
                    <w:rPr>
                      <w:rFonts w:ascii="Eras Bold ITC" w:hAnsi="Eras Bold ITC"/>
                      <w:sz w:val="56"/>
                      <w:szCs w:val="56"/>
                      <w:lang w:val="es-HN"/>
                    </w:rPr>
                    <w:t>para Alcanzar</w:t>
                  </w:r>
                </w:p>
              </w:txbxContent>
            </v:textbox>
            <w10:wrap anchorx="page" anchory="page"/>
          </v:shape>
        </w:pict>
      </w:r>
      <w:r>
        <w:pict>
          <v:group id="_x0000_s1223" style="position:absolute;margin-left:565.6pt;margin-top:270.85pt;width:147.75pt;height:97.45pt;rotation:352;z-index:251653632;mso-position-horizontal-relative:page;mso-position-vertical-relative:page" coordorigin="250504,227648" coordsize="18758,12373">
            <v:rect id="_x0000_s1224" style="position:absolute;left:250504;top:227648;width:18759;height:12373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line id="_x0000_s1225" style="position:absolute;visibility:visible;mso-wrap-edited:f;mso-wrap-distance-left:2.88pt;mso-wrap-distance-top:2.88pt;mso-wrap-distance-right:2.88pt;mso-wrap-distance-bottom:2.88pt" from="250954,228098" to="268363,228098" strokecolor="#fc6" strokeweight="1pt" o:cliptowrap="t">
              <v:shadow color="#ccc"/>
            </v:line>
            <v:oval id="_x0000_s1226" style="position:absolute;left:268363;top:227648;width:900;height:899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27" style="position:absolute;left:250504;top:239122;width:900;height:899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line id="_x0000_s1228" style="position:absolute;visibility:visible;mso-wrap-edited:f;mso-wrap-distance-left:2.88pt;mso-wrap-distance-top:2.88pt;mso-wrap-distance-right:2.88pt;mso-wrap-distance-bottom:2.88pt" from="250954,228098" to="250954,239122" strokecolor="#fc6" strokeweight="1pt" o:cliptowrap="t">
              <v:shadow color="#ccc"/>
            </v:line>
            <w10:wrap anchorx="page" anchory="page"/>
          </v:group>
        </w:pict>
      </w:r>
      <w:r>
        <w:rPr>
          <w:noProof/>
        </w:rPr>
        <w:pict>
          <v:shape id="_x0000_s1218" type="#_x0000_t202" style="position:absolute;margin-left:584.35pt;margin-top:385.55pt;width:150.45pt;height:160.35pt;z-index:251651584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18;mso-column-margin:5.7pt" inset="2.85pt,2.85pt,2.85pt,2.85pt">
              <w:txbxContent>
                <w:p w:rsidR="00A22ED5" w:rsidRPr="0091746A" w:rsidRDefault="0091746A" w:rsidP="0091746A">
                  <w:pPr>
                    <w:pStyle w:val="tagline"/>
                    <w:jc w:val="center"/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  <w:t>Una g</w:t>
                  </w:r>
                  <w:r w:rsidRPr="0091746A"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  <w:t>uía</w:t>
                  </w:r>
                  <w:r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  <w:t xml:space="preserve"> para p</w:t>
                  </w:r>
                  <w:r w:rsidRPr="0091746A"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  <w:t>adres</w:t>
                  </w:r>
                  <w:r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  <w:t xml:space="preserve"> y </w:t>
                  </w:r>
                  <w:r w:rsidRPr="0091746A"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  <w:t xml:space="preserve">Proyecto de Ley </w:t>
                  </w:r>
                  <w:r w:rsidR="00A22ED5" w:rsidRPr="0091746A"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  <w:t xml:space="preserve">950 </w:t>
                  </w:r>
                  <w:r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  <w:t xml:space="preserve">de las excelentes </w:t>
                  </w:r>
                  <w:r w:rsidRPr="0091746A"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  <w:t>escuelas publicas</w:t>
                  </w:r>
                </w:p>
                <w:p w:rsidR="00A22ED5" w:rsidRPr="0091746A" w:rsidRDefault="00A22ED5" w:rsidP="0091746A">
                  <w:pPr>
                    <w:pStyle w:val="tagline"/>
                    <w:jc w:val="center"/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</w:pPr>
                </w:p>
                <w:p w:rsidR="00A22ED5" w:rsidRPr="0091746A" w:rsidRDefault="00A22ED5" w:rsidP="0091746A">
                  <w:pPr>
                    <w:pStyle w:val="tagline"/>
                    <w:jc w:val="center"/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</w:pPr>
                </w:p>
                <w:p w:rsidR="00A22ED5" w:rsidRPr="0091746A" w:rsidRDefault="00D71DC8" w:rsidP="0091746A">
                  <w:pPr>
                    <w:pStyle w:val="tagline"/>
                    <w:jc w:val="center"/>
                    <w:rPr>
                      <w:rFonts w:ascii="Microsoft Sans Serif" w:hAnsi="Microsoft Sans Serif" w:cs="Microsoft Sans Serif"/>
                      <w:sz w:val="24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lang w:val="es-HN"/>
                    </w:rPr>
                    <w:pict>
                      <v:shape id="_x0000_i1031" type="#_x0000_t75" style="width:57.6pt;height:55.9pt">
                        <v:imagedata r:id="rId14" o:title="northampton logo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214" style="position:absolute;margin-left:557.55pt;margin-top:31.45pt;width:205.05pt;height:61.55pt;z-index:251650560;mso-position-horizontal-relative:page;mso-position-vertical-relative:page" coordorigin="246278,193167" coordsize="26041,7816">
            <v:rect id="_x0000_s1215" style="position:absolute;left:246278;top:193167;width:26041;height:781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oval id="_x0000_s1216" style="position:absolute;left:247011;top:195432;width:24886;height:3499;rotation:347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17" style="position:absolute;left:246449;top:195289;width:25700;height:3331;rotation:347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inset="2.88pt,2.88pt,2.88pt,2.88pt"/>
            </v:oval>
            <w10:wrap anchorx="page" anchory="page"/>
          </v:group>
        </w:pict>
      </w:r>
      <w:r>
        <w:rPr>
          <w:noProof/>
        </w:rPr>
        <w:pict>
          <v:shape id="_x0000_s1210" type="#_x0000_t202" style="position:absolute;margin-left:609.15pt;margin-top:545.9pt;width:139.95pt;height:18pt;z-index:251646464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10;mso-column-margin:5.7pt" inset="2.85pt,2.85pt,2.85pt,2.85pt">
              <w:txbxContent>
                <w:p w:rsidR="00446D6F" w:rsidRPr="00AF5DEB" w:rsidRDefault="00A22ED5" w:rsidP="00E36C9F">
                  <w:pPr>
                    <w:pStyle w:val="Address2"/>
                    <w:rPr>
                      <w:rFonts w:ascii="Microsoft Sans Serif" w:hAnsi="Microsoft Sans Serif" w:cs="Microsoft Sans Serif"/>
                    </w:rPr>
                  </w:pPr>
                  <w:r w:rsidRPr="00AF5DEB">
                    <w:rPr>
                      <w:rFonts w:ascii="Microsoft Sans Serif" w:hAnsi="Microsoft Sans Serif" w:cs="Microsoft Sans Serif"/>
                    </w:rPr>
                    <w:t>www.northampton.k12.nc.us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oval id="_x0000_s1270" style="position:absolute;margin-left:554.5pt;margin-top:-21.2pt;width:7.1pt;height:7.1pt;rotation:353;z-index:251666944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noProof/>
        </w:rPr>
        <w:pict>
          <v:oval id="_x0000_s1213" style="position:absolute;margin-left:550.7pt;margin-top:522.65pt;width:7.2pt;height:7.2pt;z-index:251649536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noProof/>
        </w:rPr>
        <w:pict>
          <v:shape id="_x0000_s1212" type="#_x0000_t202" style="position:absolute;margin-left:47.4pt;margin-top:40.45pt;width:165.65pt;height:26.4pt;z-index:2516485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12;mso-column-margin:5.7pt;mso-fit-shape-to-text:t" inset="2.85pt,2.85pt,2.85pt,2.85pt">
              <w:txbxContent>
                <w:p w:rsidR="00446D6F" w:rsidRPr="007934F2" w:rsidRDefault="007934F2" w:rsidP="00446D6F">
                  <w:pPr>
                    <w:pStyle w:val="Heading3"/>
                    <w:rPr>
                      <w:rFonts w:ascii="Microsoft Sans Serif" w:hAnsi="Microsoft Sans Serif" w:cs="Microsoft Sans Serif"/>
                      <w:lang w:val="es-HN"/>
                    </w:rPr>
                  </w:pPr>
                  <w:r w:rsidRPr="007934F2">
                    <w:rPr>
                      <w:rFonts w:ascii="Microsoft Sans Serif" w:hAnsi="Microsoft Sans Serif" w:cs="Microsoft Sans Serif"/>
                      <w:lang w:val="es-HN"/>
                    </w:rPr>
                    <w:t xml:space="preserve">El Portafolio </w:t>
                  </w:r>
                </w:p>
              </w:txbxContent>
            </v:textbox>
            <w10:wrap anchorx="page" anchory="page"/>
          </v:shape>
        </w:pict>
      </w:r>
      <w:r w:rsidR="00446D6F">
        <w:br w:type="page"/>
      </w:r>
      <w:r>
        <w:rPr>
          <w:noProof/>
        </w:rPr>
        <w:lastRenderedPageBreak/>
        <w:pict>
          <v:shape id="_x0000_s1251" type="#_x0000_t202" style="position:absolute;margin-left:559.6pt;margin-top:58.7pt;width:190.8pt;height:518.7pt;z-index:25166182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column-margin:5.7pt" inset="2.85pt,2.85pt,2.85pt,2.85pt">
              <w:txbxContent/>
            </v:textbox>
            <w10:wrap anchorx="page" anchory="page"/>
          </v:shape>
        </w:pict>
      </w:r>
      <w:r>
        <w:rPr>
          <w:noProof/>
        </w:rPr>
        <w:pict>
          <v:group id="_x0000_s1245" style="position:absolute;margin-left:542.8pt;margin-top:51.75pt;width:189.8pt;height:362.2pt;rotation:357;z-index:251660800;mso-position-horizontal-relative:page;mso-position-vertical-relative:page" coordorigin="248978,195143" coordsize="24106,45998">
            <v:rect id="_x0000_s1246" style="position:absolute;left:248978;top:195143;width:24107;height:45999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line id="_x0000_s1247" style="position:absolute;visibility:visible;mso-wrap-edited:f;mso-wrap-distance-left:2.88pt;mso-wrap-distance-top:2.88pt;mso-wrap-distance-right:2.88pt;mso-wrap-distance-bottom:2.88pt" from="249429,195593" to="272185,195593" strokecolor="#fc6" strokeweight="1pt" o:cliptowrap="t">
              <v:shadow color="#ccc"/>
            </v:line>
            <v:oval id="_x0000_s1248" style="position:absolute;left:272185;top:195143;width:900;height:899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49" style="position:absolute;left:248978;top:240243;width:901;height:899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line id="_x0000_s1250" style="position:absolute;visibility:visible;mso-wrap-edited:f;mso-wrap-distance-left:2.88pt;mso-wrap-distance-top:2.88pt;mso-wrap-distance-right:2.88pt;mso-wrap-distance-bottom:2.88pt" from="249428,195593" to="249428,240243" strokecolor="#fc6" strokeweight="1pt" o:cliptowrap="t">
              <v:shadow color="#ccc"/>
            </v:line>
            <w10:wrap anchorx="page" anchory="page"/>
          </v:group>
        </w:pict>
      </w:r>
      <w:r>
        <w:rPr>
          <w:noProof/>
        </w:rPr>
        <w:pict>
          <v:shape id="_x0000_s1256" type="#_x0000_t202" style="position:absolute;margin-left:47.1pt;margin-top:138.35pt;width:192.6pt;height:439.05pt;z-index:251663872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256;mso-column-margin:5.7pt" inset="2.85pt,2.85pt,2.85pt,2.85pt">
              <w:txbxContent>
                <w:p w:rsidR="008807A4" w:rsidRPr="003C5F3E" w:rsidRDefault="004D4747" w:rsidP="00A20F25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3C5F3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Leer Para Alcanzar</w:t>
                  </w:r>
                  <w:r w:rsidR="00AF5DEB" w:rsidRPr="003C5F3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(HB950/S.L. 2012-142)</w:t>
                  </w:r>
                  <w:r w:rsidRPr="003C5F3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es parte del acta de las excelentes escuelas públicas la cual empezó a ser ley en Julio del 2012. El programa de Leer para Alcanzar tiene efecto en todas las escuelas públicas de Carolina del Norte comenzando el año escolar del 2013-2014. La meta es asegurarse de que cada estudiante</w:t>
                  </w:r>
                  <w:r w:rsidR="00DF6FF7" w:rsidRPr="003C5F3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lea al nivel o sobre el nivel de tercer grado al final del año.</w:t>
                  </w:r>
                </w:p>
                <w:p w:rsidR="00AF5DEB" w:rsidRDefault="00DF6FF7" w:rsidP="004175CD">
                  <w:pPr>
                    <w:pStyle w:val="BodyText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La </w:t>
                  </w:r>
                  <w:r w:rsidRPr="00DF6FF7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legislación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incluye</w:t>
                  </w:r>
                  <w:proofErr w:type="spellEnd"/>
                  <w:r w:rsidR="00AF5DEB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</w:p>
                <w:p w:rsidR="00DF6FF7" w:rsidRPr="00DF6FF7" w:rsidRDefault="00DF6FF7" w:rsidP="00982C53">
                  <w:pPr>
                    <w:pStyle w:val="BodyTex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F6FF7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Una evaluación al principio de Kínder.</w:t>
                  </w:r>
                </w:p>
                <w:p w:rsidR="00DF6FF7" w:rsidRPr="00DF6FF7" w:rsidRDefault="00DF6FF7" w:rsidP="00982C53">
                  <w:pPr>
                    <w:pStyle w:val="BodyTex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F6FF7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Un plan comprensivo sobre los logros de la lectura.</w:t>
                  </w:r>
                </w:p>
                <w:p w:rsidR="00DF6FF7" w:rsidRPr="00DF6FF7" w:rsidRDefault="00DF6FF7" w:rsidP="00982C53">
                  <w:pPr>
                    <w:pStyle w:val="BodyTex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F6FF7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Una retención </w:t>
                  </w:r>
                  <w:proofErr w:type="spellStart"/>
                  <w:r w:rsidRPr="00DF6FF7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mandatoria</w:t>
                  </w:r>
                  <w:proofErr w:type="spellEnd"/>
                  <w:r w:rsidRPr="00DF6FF7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de los estudiantes del tercer grado que no son eficaces en la lectura EOG.</w:t>
                  </w:r>
                </w:p>
                <w:p w:rsidR="00DF6FF7" w:rsidRPr="00DF6FF7" w:rsidRDefault="00DF6FF7" w:rsidP="00982C53">
                  <w:pPr>
                    <w:pStyle w:val="BodyTex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F6FF7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El plan de educación personal para los estudiantes con experiencias difíciles. </w:t>
                  </w:r>
                </w:p>
                <w:p w:rsidR="00DF6FF7" w:rsidRPr="00DF6FF7" w:rsidRDefault="00DF6FF7" w:rsidP="00982C53">
                  <w:pPr>
                    <w:pStyle w:val="BodyTex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F6FF7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Campamento de verano de lectura.</w:t>
                  </w:r>
                </w:p>
                <w:p w:rsidR="00982C53" w:rsidRDefault="00982C53" w:rsidP="00982C53">
                  <w:pPr>
                    <w:pStyle w:val="BodyText"/>
                    <w:spacing w:line="240" w:lineRule="auto"/>
                    <w:jc w:val="center"/>
                  </w:pPr>
                  <w:r>
                    <w:fldChar w:fldCharType="begin"/>
                  </w:r>
                  <w:r>
                    <w:instrText xml:space="preserve"> INCLUDEPICTURE "https://encrypted-tbn2.gstatic.com/images?q=tbn:ANd9GcQrgExz64xPKb_DMtV-I4wkx7NFTEkwRIxRzLuIN92EP5Uq3-zO" \* MERGEFORMATINET </w:instrText>
                  </w:r>
                  <w:r>
                    <w:fldChar w:fldCharType="separate"/>
                  </w:r>
                  <w:r w:rsidR="00941036">
                    <w:fldChar w:fldCharType="begin"/>
                  </w:r>
                  <w:r w:rsidR="00941036">
                    <w:instrText xml:space="preserve"> INCLUDEPICTURE  "https://encrypted-tbn2.gstatic.com/images?q=tbn:ANd9GcQrgExz64xPKb_DMtV-I4wkx7NFTEkwRIxRzLuIN92EP5Uq3-zO" \* MERGEFORMATINET </w:instrText>
                  </w:r>
                  <w:r w:rsidR="00941036">
                    <w:fldChar w:fldCharType="separate"/>
                  </w:r>
                  <w:r w:rsidR="00F81E4F">
                    <w:fldChar w:fldCharType="begin"/>
                  </w:r>
                  <w:r w:rsidR="00F81E4F">
                    <w:instrText xml:space="preserve"> INCLUDEPICTURE  "https://encrypted-tbn2.gstatic.com/images?q=tbn:ANd9GcQrgExz64xPKb_DMtV-I4wkx7NFTEkwRIxRzLuIN92EP5Uq3-zO" \* MERGEFORMATINET </w:instrText>
                  </w:r>
                  <w:r w:rsidR="00F81E4F">
                    <w:fldChar w:fldCharType="separate"/>
                  </w:r>
                  <w:r w:rsidR="00D71DC8">
                    <w:fldChar w:fldCharType="begin"/>
                  </w:r>
                  <w:r w:rsidR="00D71DC8">
                    <w:instrText xml:space="preserve"> </w:instrText>
                  </w:r>
                  <w:r w:rsidR="00D71DC8">
                    <w:instrText>INCLUDEPICTURE  "https://encrypted-tbn2.gstatic.com/images?q=tbn:ANd9GcQrgExz64xPKb_DMtV-I4wkx7NFTEkwRIxRzLuIN92EP5Uq3-zO" \* MERGEFORMATINET</w:instrText>
                  </w:r>
                  <w:r w:rsidR="00D71DC8">
                    <w:instrText xml:space="preserve"> </w:instrText>
                  </w:r>
                  <w:r w:rsidR="00D71DC8">
                    <w:fldChar w:fldCharType="separate"/>
                  </w:r>
                  <w:r w:rsidR="00D71DC8">
                    <w:pict>
                      <v:shape id="_x0000_i1033" type="#_x0000_t75" alt="" style="width:91.5pt;height:60.15pt">
                        <v:imagedata r:id="rId15" r:href="rId16"/>
                      </v:shape>
                    </w:pict>
                  </w:r>
                  <w:r w:rsidR="00D71DC8">
                    <w:fldChar w:fldCharType="end"/>
                  </w:r>
                  <w:r w:rsidR="00F81E4F">
                    <w:fldChar w:fldCharType="end"/>
                  </w:r>
                  <w:r w:rsidR="00941036">
                    <w:fldChar w:fldCharType="end"/>
                  </w:r>
                  <w:r>
                    <w:fldChar w:fldCharType="end"/>
                  </w:r>
                </w:p>
                <w:p w:rsidR="00036B32" w:rsidRPr="00AF5DEB" w:rsidRDefault="00F81E4F" w:rsidP="00982C53">
                  <w:pPr>
                    <w:pStyle w:val="BodyText"/>
                    <w:spacing w:line="240" w:lineRule="auto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hyperlink r:id="rId17" w:history="1">
                    <w:proofErr w:type="gramStart"/>
                    <w:r w:rsidR="00036B32">
                      <w:rPr>
                        <w:rStyle w:val="ircho"/>
                        <w:rFonts w:ascii="Arial" w:hAnsi="Arial"/>
                        <w:color w:val="7D7D7D"/>
                        <w:sz w:val="20"/>
                        <w:szCs w:val="20"/>
                        <w:shd w:val="clear" w:color="auto" w:fill="222222"/>
                      </w:rPr>
                      <w:t>education-portal.com</w:t>
                    </w:r>
                    <w:proofErr w:type="gramEnd"/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38" type="#_x0000_t202" style="position:absolute;margin-left:300.7pt;margin-top:58.7pt;width:204.15pt;height:503.65pt;z-index:25165772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51;mso-column-margin:5.7pt" inset="2.85pt,2.85pt,2.85pt,2.85pt">
              <w:txbxContent>
                <w:p w:rsidR="00C662DF" w:rsidRPr="00C662DF" w:rsidRDefault="00C662DF" w:rsidP="00B3514A">
                  <w:pPr>
                    <w:pStyle w:val="Heading4"/>
                    <w:spacing w:before="0"/>
                    <w:rPr>
                      <w:rFonts w:ascii="Microsoft Sans Serif" w:hAnsi="Microsoft Sans Serif" w:cs="Microsoft Sans Serif"/>
                      <w:lang w:val="es-HN"/>
                    </w:rPr>
                  </w:pPr>
                  <w:r w:rsidRPr="00C662DF">
                    <w:rPr>
                      <w:rFonts w:ascii="Microsoft Sans Serif" w:hAnsi="Microsoft Sans Serif" w:cs="Microsoft Sans Serif"/>
                      <w:lang w:val="es-HN"/>
                    </w:rPr>
                    <w:t>Leer para Alcanzar Preguntas Frecuentes:</w:t>
                  </w:r>
                </w:p>
                <w:p w:rsidR="007133D3" w:rsidRPr="007133D3" w:rsidRDefault="007133D3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>¿</w:t>
                  </w:r>
                  <w:r w:rsidRPr="007133D3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>Como afectara a mi hijo/a el programa de Leer para Alcanzar?</w:t>
                  </w:r>
                  <w:r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 xml:space="preserve"> </w:t>
                  </w:r>
                </w:p>
                <w:p w:rsidR="00D0313A" w:rsidRPr="00D0313A" w:rsidRDefault="007133D3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7133D3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Su hijo/a va a ser evaluado en la lectura al comienzo, en medio y al final del año utilizando la lectura 3D.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El maestro de su hijo/a utilizara la información de la evaluación para determinar la instrucción que necesita su hijo/a. Los maestros y padres trabajaran juntos para promover la eficiencia de la lectura. Su hijo/a tomara el examen de NC al comienzo del grado (BOG) comenzando el tercer grado y tomara el examen de lectura EOG</w:t>
                  </w:r>
                  <w:r w:rsidR="00D0313A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al final del grado.</w:t>
                  </w:r>
                </w:p>
                <w:p w:rsidR="00D0313A" w:rsidRDefault="00D0313A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 xml:space="preserve">¿Que sucedería si mi estudiante de tercer grado no esta leyendo al nivel o sobre el nivel al final de tercer grado? </w:t>
                  </w:r>
                </w:p>
                <w:p w:rsidR="00982C53" w:rsidRPr="00D0313A" w:rsidRDefault="00D0313A" w:rsidP="00D0313A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  <w:t>¿Q</w:t>
                  </w:r>
                  <w:r w:rsidRPr="00D0313A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  <w:t xml:space="preserve">ue sucedería si su hijo/a no pasa el examen de EOG? </w:t>
                  </w:r>
                </w:p>
                <w:p w:rsidR="00D0313A" w:rsidRPr="00D0313A" w:rsidRDefault="00D0313A" w:rsidP="00982C53">
                  <w:pPr>
                    <w:pStyle w:val="BodyText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0313A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Recibir intervención en la lectura </w:t>
                  </w:r>
                </w:p>
                <w:p w:rsidR="00D0313A" w:rsidRPr="00D0313A" w:rsidRDefault="00D0313A" w:rsidP="00982C53">
                  <w:pPr>
                    <w:pStyle w:val="BodyText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0313A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Tomar el examen o uno alternando </w:t>
                  </w:r>
                </w:p>
                <w:p w:rsidR="00982C53" w:rsidRPr="00D0313A" w:rsidRDefault="00D0313A" w:rsidP="00982C53">
                  <w:pPr>
                    <w:pStyle w:val="BodyText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0313A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Si su hijo/a pasa el segundo examen será promovido a cuarto grado. </w:t>
                  </w:r>
                </w:p>
                <w:p w:rsidR="00982C53" w:rsidRPr="00D0313A" w:rsidRDefault="00D0313A" w:rsidP="00D0313A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  <w:t>¿</w:t>
                  </w:r>
                  <w:r w:rsidRPr="00D0313A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  <w:t>Que sucedería si su hijo/a no pasa el examen por segunda ves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  <w:t>?</w:t>
                  </w:r>
                  <w:r w:rsidRPr="00D0313A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</w:t>
                  </w:r>
                </w:p>
                <w:p w:rsidR="00D0313A" w:rsidRDefault="00D0313A" w:rsidP="00982C53">
                  <w:pPr>
                    <w:pStyle w:val="BodyTex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0313A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Asistir al campamento de verano de lectura </w:t>
                  </w:r>
                </w:p>
                <w:p w:rsidR="00D0313A" w:rsidRPr="00D0313A" w:rsidRDefault="00D0313A" w:rsidP="00982C53">
                  <w:pPr>
                    <w:pStyle w:val="BodyTex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Tomar otro examen o completar el portafolio de lectura</w:t>
                  </w:r>
                </w:p>
                <w:p w:rsidR="00982C53" w:rsidRDefault="00D0313A" w:rsidP="009903F6">
                  <w:pPr>
                    <w:pStyle w:val="BodyTex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D0313A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Si su hijo/a no asiste el campamento de verano de lectura, </w:t>
                  </w:r>
                  <w:proofErr w:type="spellStart"/>
                  <w:r w:rsidRPr="00D0313A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el</w:t>
                  </w:r>
                  <w:proofErr w:type="spellEnd"/>
                  <w:r w:rsidRPr="00D0313A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/ella </w:t>
                  </w:r>
                  <w:proofErr w:type="spellStart"/>
                  <w:r w:rsidR="009903F6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seran</w:t>
                  </w:r>
                  <w:proofErr w:type="spellEnd"/>
                  <w:r w:rsidR="009903F6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retenidos en la clase de tercer grado.</w:t>
                  </w:r>
                </w:p>
                <w:p w:rsidR="009903F6" w:rsidRPr="009903F6" w:rsidRDefault="009903F6" w:rsidP="009903F6">
                  <w:pPr>
                    <w:pStyle w:val="BodyText"/>
                    <w:spacing w:after="0" w:line="240" w:lineRule="auto"/>
                    <w:ind w:left="720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</w:p>
                <w:p w:rsidR="00321252" w:rsidRPr="00321252" w:rsidRDefault="00321252" w:rsidP="006F17E9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  <w:t>¿</w:t>
                  </w:r>
                  <w:r w:rsidRPr="00321252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  <w:lang w:val="es-HN"/>
                    </w:rPr>
                    <w:t xml:space="preserve">Que sucedería si su hijo/a no demuestra eficiencia al final del campamento de verano de lectura? </w:t>
                  </w:r>
                </w:p>
                <w:p w:rsidR="00321252" w:rsidRPr="00321252" w:rsidRDefault="00321252" w:rsidP="00982C53">
                  <w:pPr>
                    <w:pStyle w:val="BodyText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321252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Sera colocado en clases intensivas de lectura de tercer y cuarto grado por el resto del año escolar de tercer grado </w:t>
                  </w:r>
                </w:p>
                <w:p w:rsidR="00321252" w:rsidRPr="00321252" w:rsidRDefault="00321252" w:rsidP="00982C53">
                  <w:pPr>
                    <w:pStyle w:val="BodyText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321252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Darle una nueva oportunidad para que pase el examen en noviembre y sea promovido a cuarto grado. </w:t>
                  </w:r>
                </w:p>
                <w:p w:rsidR="0079042D" w:rsidRPr="00321252" w:rsidRDefault="00321252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>¿</w:t>
                  </w:r>
                  <w:r w:rsidRPr="00321252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>Que sucedería si mi hijo/a es promovido a cuarto grado en noviembre?</w:t>
                  </w:r>
                  <w:r w:rsidRPr="00321252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</w:t>
                  </w:r>
                </w:p>
                <w:p w:rsidR="00321252" w:rsidRPr="00321252" w:rsidRDefault="00321252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321252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Su hijo/a permanecerá en la clase o continuara en el </w:t>
                  </w:r>
                  <w:proofErr w:type="spellStart"/>
                  <w:r w:rsidRPr="00321252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curriculum</w:t>
                  </w:r>
                  <w:proofErr w:type="spellEnd"/>
                  <w:r w:rsidRPr="00321252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de cuarto grado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y tomar el examen de EOG de cuarto grado al final del año escolar. </w:t>
                  </w:r>
                </w:p>
                <w:p w:rsidR="0079042D" w:rsidRPr="003C5F3E" w:rsidRDefault="00321252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</w:pPr>
                  <w:r w:rsidRPr="003C5F3E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 xml:space="preserve">¿Que </w:t>
                  </w:r>
                  <w:r w:rsidR="009E737F" w:rsidRPr="003C5F3E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>sucederá</w:t>
                  </w:r>
                  <w:r w:rsidRPr="003C5F3E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 xml:space="preserve"> si mi hijo/a no es promovido en noviembre?</w:t>
                  </w:r>
                  <w:r w:rsidR="003C5F3E" w:rsidRPr="003C5F3E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 xml:space="preserve"> </w:t>
                  </w:r>
                </w:p>
                <w:p w:rsidR="009E737F" w:rsidRPr="009E737F" w:rsidRDefault="009E737F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9E737F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Su hijo/a continuara retenido en tercer grado con una ayuda de lectura intensiva.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El contenido del portafolio del estudiante será utilizado para adquirir la eficacia al final del año escolar de cuarto grado. Su hijo/a tomara el examen de lectura de cuarto grado a final del año escolar. El acenso será decidido por el director al final del año escolar. </w:t>
                  </w:r>
                </w:p>
                <w:p w:rsidR="0079042D" w:rsidRPr="00383FE7" w:rsidRDefault="00383FE7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>¿</w:t>
                  </w:r>
                  <w:r w:rsidR="009E737F" w:rsidRPr="00383FE7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 xml:space="preserve">Como va a estar preparado mi hijo/a para </w:t>
                  </w:r>
                  <w:r w:rsidRPr="00383FE7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 xml:space="preserve">el examen de EOG de </w:t>
                  </w:r>
                  <w:r w:rsidR="009E737F" w:rsidRPr="00383FE7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>cuarto grado</w:t>
                  </w:r>
                  <w:r w:rsidRPr="00383FE7">
                    <w:rPr>
                      <w:rFonts w:ascii="Microsoft Sans Serif" w:hAnsi="Microsoft Sans Serif" w:cs="Microsoft Sans Serif"/>
                      <w:b/>
                      <w:color w:val="C00000"/>
                      <w:sz w:val="24"/>
                      <w:szCs w:val="24"/>
                      <w:lang w:val="es-HN"/>
                    </w:rPr>
                    <w:t xml:space="preserve"> habiendo estado retenido en tercer grado? </w:t>
                  </w:r>
                </w:p>
                <w:p w:rsidR="0079042D" w:rsidRPr="00383FE7" w:rsidRDefault="00383FE7" w:rsidP="0079042D">
                  <w:pPr>
                    <w:pStyle w:val="BodyText"/>
                    <w:spacing w:line="240" w:lineRule="auto"/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</w:pPr>
                  <w:r w:rsidRPr="00383FE7"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>La clase de lectura intensiva de tercer y cuarto grado alcanzara las metas de cuarto grado mientras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lang w:val="es-HN"/>
                    </w:rPr>
                    <w:t xml:space="preserve"> provee una intervención de lectura enfocada apropiadamente para su hijo/a.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271" style="position:absolute;margin-left:240.1pt;margin-top:-531.8pt;width:47.5pt;height:79.95pt;z-index:251659776" coordorigin="5666,812" coordsize="950,1599">
            <v:line id="_x0000_s1241" style="position:absolute;rotation:-353;flip:y;visibility:visible;mso-wrap-edited:f;mso-wrap-distance-left:2.88pt;mso-wrap-distance-top:2.88pt;mso-wrap-distance-right:2.88pt;mso-wrap-distance-bottom:2.88pt" from="5666,954" to="6477,991" strokecolor="#fc6" strokeweight="1pt" o:cliptowrap="t">
              <v:shadow color="#ccc"/>
            </v:line>
            <v:oval id="_x0000_s1242" style="position:absolute;left:6474;top:812;width:142;height:142;rotation:353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43" style="position:absolute;left:5761;top:2269;width:142;height:142;rotation:353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line id="_x0000_s1244" style="position:absolute;rotation:353;visibility:visible;mso-wrap-edited:f;mso-wrap-distance-left:2.88pt;mso-wrap-distance-top:2.88pt;mso-wrap-distance-right:2.88pt;mso-wrap-distance-bottom:2.88pt" from="5748,1035" to="5748,2274" strokecolor="#fc6" strokeweight="1pt" o:cliptowrap="t">
              <v:shadow color="#ccc"/>
            </v:line>
          </v:group>
        </w:pict>
      </w:r>
      <w:r>
        <w:rPr>
          <w:noProof/>
        </w:rPr>
        <w:pict>
          <v:rect id="_x0000_s1240" style="position:absolute;margin-left:283.9pt;margin-top:45.55pt;width:51.1pt;height:72.6pt;rotation:353;z-index:251658752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</v:stroke>
            <v:imagedata cropbottom="16777215f" cropright="16777215f"/>
            <v:path gradientshapeok="f" insetpenok="f" o:connecttype="segments"/>
            <o:lock v:ext="edit" shapetype="t"/>
            <v:textbox inset="2.88pt,2.88pt,2.88pt,2.88pt"/>
          </v:rect>
        </w:pict>
      </w:r>
      <w:r>
        <w:rPr>
          <w:noProof/>
        </w:rPr>
        <w:pict>
          <v:group id="_x0000_s1260" style="position:absolute;margin-left:48.85pt;margin-top:562.35pt;width:504.15pt;height:6.4pt;rotation:358;z-index:251665920;mso-position-horizontal-relative:page;mso-position-vertical-relative:page" coordorigin="184562,259966" coordsize="70397,899">
            <v:rect id="_x0000_s1261" style="position:absolute;left:184562;top:259966;width:70397;height:9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line id="_x0000_s1262" style="position:absolute;visibility:visible;mso-wrap-edited:f;mso-wrap-distance-left:2.88pt;mso-wrap-distance-top:2.88pt;mso-wrap-distance-right:2.88pt;mso-wrap-distance-bottom:2.88pt" from="185012,260417" to="254059,260417" strokecolor="#fc6" strokeweight="1pt" o:cliptowrap="t">
              <v:shadow color="#ccc"/>
            </v:line>
            <v:oval id="_x0000_s1263" style="position:absolute;left:254059;top:259966;width:900;height:900;visibility:visible;mso-wrap-edited:f;mso-wrap-distance-left:2.88pt;mso-wrap-distance-top:2.88pt;mso-wrap-distance-right:2.88pt;mso-wrap-distance-bottom:2.88pt" fillcolor="#fc6" stroked="f" strokecolor="#fc6" strokeweight="0" insetpen="t" o:cliptowrap="t">
              <v:shadow color="#ccc"/>
              <o:lock v:ext="edit" shapetype="t"/>
              <v:textbox inset="2.88pt,2.88pt,2.88pt,2.88pt"/>
            </v:oval>
            <v:oval id="_x0000_s1264" style="position:absolute;left:184562;top:259966;width:900;height:900;visibility:visible;mso-wrap-edited:f;mso-wrap-distance-left:2.88pt;mso-wrap-distance-top:2.88pt;mso-wrap-distance-right:2.88pt;mso-wrap-distance-bottom:2.88pt" fillcolor="#fc6" stroked="f" strokecolor="#fc6" strokeweight="0" insetpen="t" o:cliptowrap="t">
              <v:shadow color="#ccc"/>
              <o:lock v:ext="edit" shapetype="t"/>
              <v:textbox inset="2.88pt,2.88pt,2.88pt,2.88pt"/>
            </v:oval>
            <w10:wrap anchorx="page" anchory="page"/>
          </v:group>
        </w:pict>
      </w:r>
      <w:r>
        <w:rPr>
          <w:noProof/>
        </w:rPr>
        <w:pict>
          <v:shape id="_x0000_s1258" type="#_x0000_t202" style="position:absolute;margin-left:47.1pt;margin-top:43.85pt;width:128pt;height:58.5pt;z-index:2516648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58;mso-column-margin:5.7pt" inset="2.85pt,2.85pt,2.85pt,2.85pt">
              <w:txbxContent>
                <w:p w:rsidR="008807A4" w:rsidRPr="00AF5DEB" w:rsidRDefault="004D4747" w:rsidP="007035C8">
                  <w:pPr>
                    <w:pStyle w:val="Heading3"/>
                    <w:rPr>
                      <w:rFonts w:ascii="Microsoft Sans Serif" w:hAnsi="Microsoft Sans Serif" w:cs="Microsoft Sans Serif"/>
                      <w:sz w:val="44"/>
                      <w:szCs w:val="44"/>
                    </w:rPr>
                  </w:pPr>
                  <w:r>
                    <w:rPr>
                      <w:rFonts w:ascii="Microsoft Sans Serif" w:hAnsi="Microsoft Sans Serif" w:cs="Microsoft Sans Serif"/>
                      <w:sz w:val="44"/>
                      <w:szCs w:val="44"/>
                    </w:rPr>
                    <w:t xml:space="preserve">Leer 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 w:val="44"/>
                      <w:szCs w:val="44"/>
                    </w:rPr>
                    <w:t>para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 w:val="44"/>
                      <w:szCs w:val="44"/>
                    </w:rPr>
                    <w:t>Alcanzar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252" style="position:absolute;margin-left:48.65pt;margin-top:70.5pt;width:180.05pt;height:54.05pt;z-index:251662848;mso-position-horizontal-relative:page;mso-position-vertical-relative:page" coordorigin="184537,197691" coordsize="22870,6865">
            <v:rect id="_x0000_s1253" style="position:absolute;left:184537;top:197691;width:22870;height:6865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oval id="_x0000_s1254" style="position:absolute;left:185180;top:199681;width:21856;height:3073;rotation:347;visibility:visible;mso-wrap-edited:f;mso-wrap-distance-left:2.88pt;mso-wrap-distance-top:2.88pt;mso-wrap-distance-right:2.88pt;mso-wrap-distance-bottom:2.88pt" fillcolor="#fc6" stroked="f" strokeweight="0" insetpen="t" o:cliptowrap="t">
              <v:shadow color="#ccc"/>
              <o:lock v:ext="edit" shapetype="t"/>
              <v:textbox inset="2.88pt,2.88pt,2.88pt,2.88pt"/>
            </v:oval>
            <v:oval id="_x0000_s1255" style="position:absolute;left:184687;top:199555;width:22571;height:2925;rotation:347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inset="2.88pt,2.88pt,2.88pt,2.88pt"/>
            </v:oval>
            <w10:wrap anchorx="page" anchory="page"/>
          </v:group>
        </w:pict>
      </w:r>
    </w:p>
    <w:sectPr w:rsidR="00615652" w:rsidSect="00DE45EC">
      <w:type w:val="nextColumn"/>
      <w:pgSz w:w="15840" w:h="12240" w:orient="landscape" w:code="1"/>
      <w:pgMar w:top="11448" w:right="864" w:bottom="318" w:left="86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4F" w:rsidRDefault="00F81E4F" w:rsidP="00A22ED5">
      <w:r>
        <w:separator/>
      </w:r>
    </w:p>
  </w:endnote>
  <w:endnote w:type="continuationSeparator" w:id="0">
    <w:p w:rsidR="00F81E4F" w:rsidRDefault="00F81E4F" w:rsidP="00A2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4F" w:rsidRDefault="00F81E4F" w:rsidP="00A22ED5">
      <w:r>
        <w:separator/>
      </w:r>
    </w:p>
  </w:footnote>
  <w:footnote w:type="continuationSeparator" w:id="0">
    <w:p w:rsidR="00F81E4F" w:rsidRDefault="00F81E4F" w:rsidP="00A2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900439819[1]"/>
      </v:shape>
    </w:pict>
  </w:numPicBullet>
  <w:abstractNum w:abstractNumId="0">
    <w:nsid w:val="03074B41"/>
    <w:multiLevelType w:val="hybridMultilevel"/>
    <w:tmpl w:val="85B25D56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EA0"/>
    <w:multiLevelType w:val="hybridMultilevel"/>
    <w:tmpl w:val="1A406694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257D4"/>
    <w:multiLevelType w:val="hybridMultilevel"/>
    <w:tmpl w:val="18CA81D6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33A0"/>
    <w:multiLevelType w:val="hybridMultilevel"/>
    <w:tmpl w:val="591C15E4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2014"/>
    <w:multiLevelType w:val="hybridMultilevel"/>
    <w:tmpl w:val="B6EE41D8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10985"/>
    <w:multiLevelType w:val="hybridMultilevel"/>
    <w:tmpl w:val="C32E50CE"/>
    <w:lvl w:ilvl="0" w:tplc="21A2D0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7C2"/>
    <w:rsid w:val="0000229C"/>
    <w:rsid w:val="00036B32"/>
    <w:rsid w:val="00065314"/>
    <w:rsid w:val="00073682"/>
    <w:rsid w:val="000E70AF"/>
    <w:rsid w:val="001F7383"/>
    <w:rsid w:val="0020561B"/>
    <w:rsid w:val="002321F7"/>
    <w:rsid w:val="002A7968"/>
    <w:rsid w:val="002C5F6E"/>
    <w:rsid w:val="00321252"/>
    <w:rsid w:val="0032758E"/>
    <w:rsid w:val="00336716"/>
    <w:rsid w:val="00383FE7"/>
    <w:rsid w:val="00390E2F"/>
    <w:rsid w:val="003A16F3"/>
    <w:rsid w:val="003B3281"/>
    <w:rsid w:val="003C5F3E"/>
    <w:rsid w:val="003E6F76"/>
    <w:rsid w:val="004175CD"/>
    <w:rsid w:val="00446D6F"/>
    <w:rsid w:val="004D4747"/>
    <w:rsid w:val="00506068"/>
    <w:rsid w:val="005063B3"/>
    <w:rsid w:val="005845DD"/>
    <w:rsid w:val="005D11B3"/>
    <w:rsid w:val="00615652"/>
    <w:rsid w:val="00630FA0"/>
    <w:rsid w:val="00660157"/>
    <w:rsid w:val="006B3D9A"/>
    <w:rsid w:val="006F17E9"/>
    <w:rsid w:val="006F32EE"/>
    <w:rsid w:val="007035C8"/>
    <w:rsid w:val="007133D3"/>
    <w:rsid w:val="00741068"/>
    <w:rsid w:val="00752634"/>
    <w:rsid w:val="00755625"/>
    <w:rsid w:val="007631A3"/>
    <w:rsid w:val="00774ED2"/>
    <w:rsid w:val="0079042D"/>
    <w:rsid w:val="007934F2"/>
    <w:rsid w:val="007B7BE8"/>
    <w:rsid w:val="007D1E04"/>
    <w:rsid w:val="008118BB"/>
    <w:rsid w:val="0084154D"/>
    <w:rsid w:val="0087229F"/>
    <w:rsid w:val="008807A4"/>
    <w:rsid w:val="008B46BD"/>
    <w:rsid w:val="008F2995"/>
    <w:rsid w:val="0091746A"/>
    <w:rsid w:val="00941036"/>
    <w:rsid w:val="009447C2"/>
    <w:rsid w:val="00982C53"/>
    <w:rsid w:val="009903F6"/>
    <w:rsid w:val="009E08DD"/>
    <w:rsid w:val="009E737F"/>
    <w:rsid w:val="00A20F25"/>
    <w:rsid w:val="00A22ED5"/>
    <w:rsid w:val="00A25D99"/>
    <w:rsid w:val="00A609DE"/>
    <w:rsid w:val="00A73383"/>
    <w:rsid w:val="00AC0216"/>
    <w:rsid w:val="00AD64EE"/>
    <w:rsid w:val="00AF5DEB"/>
    <w:rsid w:val="00B21070"/>
    <w:rsid w:val="00B22A43"/>
    <w:rsid w:val="00B3514A"/>
    <w:rsid w:val="00B84ADC"/>
    <w:rsid w:val="00BE6C46"/>
    <w:rsid w:val="00BF07DB"/>
    <w:rsid w:val="00C662DF"/>
    <w:rsid w:val="00C8481A"/>
    <w:rsid w:val="00C9334C"/>
    <w:rsid w:val="00CA5008"/>
    <w:rsid w:val="00D0313A"/>
    <w:rsid w:val="00D16932"/>
    <w:rsid w:val="00D24507"/>
    <w:rsid w:val="00D71DC8"/>
    <w:rsid w:val="00DB05AC"/>
    <w:rsid w:val="00DE45EC"/>
    <w:rsid w:val="00DF6FF7"/>
    <w:rsid w:val="00E03525"/>
    <w:rsid w:val="00E36C9F"/>
    <w:rsid w:val="00E52E7C"/>
    <w:rsid w:val="00E7731D"/>
    <w:rsid w:val="00E937E8"/>
    <w:rsid w:val="00F01E08"/>
    <w:rsid w:val="00F81E4F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336716"/>
    <w:pPr>
      <w:jc w:val="center"/>
      <w:outlineLvl w:val="0"/>
    </w:pPr>
    <w:rPr>
      <w:rFonts w:ascii="Tahoma" w:hAnsi="Tahoma"/>
      <w:b/>
      <w:color w:val="FFFFFF"/>
      <w:spacing w:val="3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3514A"/>
    <w:pPr>
      <w:outlineLvl w:val="1"/>
    </w:pPr>
    <w:rPr>
      <w:rFonts w:ascii="Palatino Linotype" w:hAnsi="Palatino Linotype"/>
      <w:color w:val="3399FF"/>
      <w:kern w:val="28"/>
      <w:sz w:val="48"/>
      <w:szCs w:val="52"/>
      <w:lang w:val="en"/>
    </w:rPr>
  </w:style>
  <w:style w:type="paragraph" w:styleId="Heading3">
    <w:name w:val="heading 3"/>
    <w:next w:val="Normal"/>
    <w:qFormat/>
    <w:rsid w:val="007035C8"/>
    <w:pPr>
      <w:spacing w:after="360"/>
      <w:outlineLvl w:val="2"/>
    </w:pPr>
    <w:rPr>
      <w:rFonts w:ascii="Palatino Linotype" w:hAnsi="Palatino Linotype" w:cs="Arial"/>
      <w:b/>
      <w:bCs/>
      <w:color w:val="3399FF"/>
      <w:spacing w:val="20"/>
      <w:sz w:val="32"/>
      <w:szCs w:val="32"/>
      <w:lang w:val="en"/>
    </w:rPr>
  </w:style>
  <w:style w:type="paragraph" w:styleId="Heading4">
    <w:name w:val="heading 4"/>
    <w:next w:val="Normal"/>
    <w:qFormat/>
    <w:rsid w:val="007035C8"/>
    <w:pPr>
      <w:spacing w:before="360" w:after="240"/>
      <w:outlineLvl w:val="3"/>
    </w:pPr>
    <w:rPr>
      <w:rFonts w:ascii="Palatino Linotype" w:hAnsi="Palatino Linotype" w:cs="Arial"/>
      <w:bCs/>
      <w:color w:val="3399FF"/>
      <w:spacing w:val="10"/>
      <w:sz w:val="28"/>
      <w:szCs w:val="28"/>
      <w:lang w:val="en"/>
    </w:rPr>
  </w:style>
  <w:style w:type="paragraph" w:styleId="Heading7">
    <w:name w:val="heading 7"/>
    <w:aliases w:val="Heading 7 Char"/>
    <w:basedOn w:val="Normal"/>
    <w:link w:val="Heading7Char1"/>
    <w:qFormat/>
    <w:rsid w:val="00AC0216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ascii="Arial Black" w:hAnsi="Arial Black" w:cs="Arial Black"/>
      <w:color w:val="3399FF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3514A"/>
    <w:rPr>
      <w:rFonts w:ascii="Palatino Linotype" w:hAnsi="Palatino Linotype" w:cs="Arial Black"/>
      <w:color w:val="3399FF"/>
      <w:kern w:val="28"/>
      <w:sz w:val="48"/>
      <w:szCs w:val="52"/>
      <w:lang w:val="en" w:eastAsia="en-US" w:bidi="ar-SA"/>
    </w:rPr>
  </w:style>
  <w:style w:type="character" w:customStyle="1" w:styleId="Heading7Char1">
    <w:name w:val="Heading 7 Char1"/>
    <w:aliases w:val="Heading 7 Char Char"/>
    <w:link w:val="Heading7"/>
    <w:rsid w:val="00AC0216"/>
    <w:rPr>
      <w:rFonts w:ascii="Arial Black" w:hAnsi="Arial Black" w:cs="Arial Black"/>
      <w:color w:val="3399FF"/>
      <w:kern w:val="28"/>
      <w:sz w:val="16"/>
      <w:lang w:val="en-US" w:eastAsia="en-US" w:bidi="ar-SA"/>
    </w:rPr>
  </w:style>
  <w:style w:type="paragraph" w:customStyle="1" w:styleId="CaptionText">
    <w:name w:val="CaptionText"/>
    <w:rsid w:val="000E70AF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paragraph" w:styleId="BodyText">
    <w:name w:val="Body Text"/>
    <w:basedOn w:val="Normal"/>
    <w:link w:val="BodyTextChar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BodyTextChar">
    <w:name w:val="Body Text Char"/>
    <w:link w:val="BodyText"/>
    <w:rsid w:val="000E70AF"/>
    <w:rPr>
      <w:rFonts w:ascii="Tahoma" w:hAnsi="Tahoma" w:cs="Arial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0E70AF"/>
    <w:rPr>
      <w:rFonts w:ascii="Tahoma" w:hAnsi="Tahoma"/>
      <w:spacing w:val="20"/>
      <w:sz w:val="22"/>
    </w:rPr>
  </w:style>
  <w:style w:type="paragraph" w:customStyle="1" w:styleId="Address1">
    <w:name w:val="Address 1"/>
    <w:next w:val="Normal"/>
    <w:rsid w:val="000E70AF"/>
    <w:rPr>
      <w:rFonts w:ascii="Palatino Linotype" w:hAnsi="Palatino Linotype"/>
      <w:sz w:val="22"/>
      <w:szCs w:val="24"/>
    </w:rPr>
  </w:style>
  <w:style w:type="paragraph" w:customStyle="1" w:styleId="Address2">
    <w:name w:val="Address 2"/>
    <w:next w:val="Normal"/>
    <w:rsid w:val="000E70AF"/>
    <w:rPr>
      <w:rFonts w:ascii="Tahoma" w:hAnsi="Tahoma" w:cs="Arial"/>
      <w:kern w:val="28"/>
      <w:sz w:val="18"/>
      <w:szCs w:val="18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E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2E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E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2ED5"/>
    <w:rPr>
      <w:sz w:val="24"/>
      <w:szCs w:val="24"/>
    </w:rPr>
  </w:style>
  <w:style w:type="character" w:customStyle="1" w:styleId="ircho">
    <w:name w:val="irc_ho"/>
    <w:rsid w:val="0003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encrypted-tbn0.gstatic.com/images?q=tbn:ANd9GcQgCNe6TVTX6mubTDFOj8FhXGINg5Q4ddWS13n0V6OxpwWafTM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google.com/url?sa=i&amp;rct=j&amp;q=&amp;esrc=s&amp;source=images&amp;cd=&amp;cad=rja&amp;docid=O_1-XUFNNc8wIM&amp;tbnid=boqWBINJcM0KCM:&amp;ved=0CAQQjB0&amp;url=http%3A%2F%2Feducation-portal.com%2Farticles%2FAmerican_Library_Association_Announces_2010_Winners.html&amp;ei=k8LyUpSBLdLMkQejuoGgAw&amp;bvm=bv.60799247,d.eW0&amp;psig=AFQjCNF8i3p3d8olaTOLUtXtlkxEgPbwHA&amp;ust=1391721183457514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encrypted-tbn2.gstatic.com/images?q=tbn:ANd9GcQrgExz64xPKb_DMtV-I4wkx7NFTEkwRIxRzLuIN92EP5Uq3-z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sa=i&amp;rct=j&amp;q=&amp;esrc=s&amp;source=images&amp;cd=&amp;cad=rja&amp;docid=FdfVyEy-ah7nvM&amp;tbnid=wDNocMkRTz0vbM:&amp;ved=0CAQQjB0&amp;url=http%3A%2F%2Fwww.huffingtonpost.com%2F2011%2F08%2F12%2Fgrowing-up-favorite-book-_n_925412.html&amp;ei=QMLyUs7lM835kQewy4GYDA&amp;bvm=bv.60799247,d.eW0&amp;psig=AFQjCNF8i3p3d8olaTOLUtXtlkxEgPbwHA&amp;ust=139172118345751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https://encrypted-tbn0.gstatic.com/images?q=tbn:ANd9GcRWRuC9W9UQAMvS-xOyU_0SXTKb5m01zAn7SYWwnk07dzBM0q8Bq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ggardc\Application%20Data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A709-A298-46D1-B97B-E65663A6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hoggardc</dc:creator>
  <cp:keywords/>
  <dc:description/>
  <cp:lastModifiedBy>hoggardc</cp:lastModifiedBy>
  <cp:revision>2</cp:revision>
  <cp:lastPrinted>2014-02-06T14:55:00Z</cp:lastPrinted>
  <dcterms:created xsi:type="dcterms:W3CDTF">2014-02-07T13:07:00Z</dcterms:created>
  <dcterms:modified xsi:type="dcterms:W3CDTF">2014-02-07T13:07:00Z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TC060873201033</vt:lpwstr>
  </property>
</Properties>
</file>